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D9A1" w14:textId="7646A60B" w:rsidR="00A25E20" w:rsidRPr="001C048E" w:rsidRDefault="00A25E20" w:rsidP="001C048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048E">
        <w:rPr>
          <w:rFonts w:ascii="Arial" w:hAnsi="Arial" w:cs="Arial"/>
          <w:b/>
          <w:bCs/>
          <w:sz w:val="24"/>
          <w:szCs w:val="24"/>
        </w:rPr>
        <w:t>Vyhodnotenie dotazníkového prieskumu spokojnosti s poskytovanými službami v Dome pokojnej</w:t>
      </w:r>
      <w:r w:rsidR="000828E4" w:rsidRPr="001C04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48E">
        <w:rPr>
          <w:rFonts w:ascii="Arial" w:hAnsi="Arial" w:cs="Arial"/>
          <w:b/>
          <w:bCs/>
          <w:sz w:val="24"/>
          <w:szCs w:val="24"/>
        </w:rPr>
        <w:t>staroby n.o ., Gbely</w:t>
      </w:r>
      <w:r w:rsidR="00951850" w:rsidRPr="001C048E">
        <w:rPr>
          <w:rFonts w:ascii="Arial" w:hAnsi="Arial" w:cs="Arial"/>
          <w:b/>
          <w:bCs/>
          <w:sz w:val="24"/>
          <w:szCs w:val="24"/>
        </w:rPr>
        <w:t xml:space="preserve">, ul. </w:t>
      </w:r>
      <w:r w:rsidR="001710FF">
        <w:rPr>
          <w:rFonts w:ascii="Arial" w:hAnsi="Arial" w:cs="Arial"/>
          <w:b/>
          <w:bCs/>
          <w:sz w:val="24"/>
          <w:szCs w:val="24"/>
        </w:rPr>
        <w:t>Prof. Čárskeho</w:t>
      </w:r>
    </w:p>
    <w:p w14:paraId="1F8E5D29" w14:textId="77777777" w:rsidR="000828E4" w:rsidRPr="001C048E" w:rsidRDefault="000828E4" w:rsidP="001C04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A0321E" w14:textId="77F7E98D" w:rsidR="00951850" w:rsidRPr="001C048E" w:rsidRDefault="00951850" w:rsidP="001C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048E">
        <w:rPr>
          <w:rFonts w:ascii="Arial" w:hAnsi="Arial" w:cs="Arial"/>
          <w:sz w:val="24"/>
          <w:szCs w:val="24"/>
        </w:rPr>
        <w:t xml:space="preserve">V našom zariadení </w:t>
      </w:r>
      <w:r w:rsidR="00CB22C7" w:rsidRPr="001C048E">
        <w:rPr>
          <w:rFonts w:ascii="Arial" w:hAnsi="Arial" w:cs="Arial"/>
          <w:sz w:val="24"/>
          <w:szCs w:val="24"/>
        </w:rPr>
        <w:t xml:space="preserve">sme </w:t>
      </w:r>
      <w:r w:rsidRPr="001C048E">
        <w:rPr>
          <w:rFonts w:ascii="Arial" w:hAnsi="Arial" w:cs="Arial"/>
          <w:sz w:val="24"/>
          <w:szCs w:val="24"/>
        </w:rPr>
        <w:t xml:space="preserve">vykonali prieskum spokojnosti rodinných príslušníkov </w:t>
      </w:r>
      <w:r w:rsidR="001C048E">
        <w:rPr>
          <w:rFonts w:ascii="Arial" w:hAnsi="Arial" w:cs="Arial"/>
          <w:sz w:val="24"/>
          <w:szCs w:val="24"/>
        </w:rPr>
        <w:t>prijímateľov sociálnych služieb</w:t>
      </w:r>
      <w:r w:rsidRPr="001C048E">
        <w:rPr>
          <w:rFonts w:ascii="Arial" w:hAnsi="Arial" w:cs="Arial"/>
          <w:sz w:val="24"/>
          <w:szCs w:val="24"/>
        </w:rPr>
        <w:t xml:space="preserve"> s poskytovanými </w:t>
      </w:r>
      <w:r w:rsidR="001C048E">
        <w:rPr>
          <w:rFonts w:ascii="Arial" w:hAnsi="Arial" w:cs="Arial"/>
          <w:sz w:val="24"/>
          <w:szCs w:val="24"/>
        </w:rPr>
        <w:t xml:space="preserve">pobytovými </w:t>
      </w:r>
      <w:r w:rsidRPr="001C048E">
        <w:rPr>
          <w:rFonts w:ascii="Arial" w:hAnsi="Arial" w:cs="Arial"/>
          <w:sz w:val="24"/>
          <w:szCs w:val="24"/>
        </w:rPr>
        <w:t xml:space="preserve">sociálnymi službami. </w:t>
      </w:r>
      <w:r w:rsidR="00A25E20" w:rsidRPr="001C048E">
        <w:rPr>
          <w:rFonts w:ascii="Arial" w:hAnsi="Arial" w:cs="Arial"/>
          <w:sz w:val="24"/>
          <w:szCs w:val="24"/>
        </w:rPr>
        <w:t>Použitou metódou prieskumu bol  online dotazník, ktorý bol zaslaný príbuzným do mailu</w:t>
      </w:r>
      <w:r w:rsidRPr="001C048E">
        <w:rPr>
          <w:rFonts w:ascii="Arial" w:hAnsi="Arial" w:cs="Arial"/>
          <w:sz w:val="24"/>
          <w:szCs w:val="24"/>
        </w:rPr>
        <w:t xml:space="preserve">. Prieskum bol realizovaný </w:t>
      </w:r>
      <w:r w:rsidR="001C048E">
        <w:rPr>
          <w:rFonts w:ascii="Arial" w:hAnsi="Arial" w:cs="Arial"/>
          <w:sz w:val="24"/>
          <w:szCs w:val="24"/>
        </w:rPr>
        <w:t>počas mesiaca júl 2024</w:t>
      </w:r>
      <w:r w:rsidRPr="001C048E">
        <w:rPr>
          <w:rFonts w:ascii="Arial" w:hAnsi="Arial" w:cs="Arial"/>
          <w:sz w:val="24"/>
          <w:szCs w:val="24"/>
        </w:rPr>
        <w:t>.</w:t>
      </w:r>
      <w:r w:rsidR="001C048E">
        <w:rPr>
          <w:rFonts w:ascii="Arial" w:hAnsi="Arial" w:cs="Arial"/>
          <w:sz w:val="24"/>
          <w:szCs w:val="24"/>
        </w:rPr>
        <w:t xml:space="preserve"> </w:t>
      </w:r>
      <w:r w:rsidRPr="001C048E">
        <w:rPr>
          <w:rFonts w:ascii="Arial" w:hAnsi="Arial" w:cs="Arial"/>
          <w:sz w:val="24"/>
          <w:szCs w:val="24"/>
        </w:rPr>
        <w:t>Dotazník bol anonymný.</w:t>
      </w:r>
      <w:r w:rsidR="00830209" w:rsidRPr="001C048E">
        <w:rPr>
          <w:rFonts w:ascii="Arial" w:hAnsi="Arial" w:cs="Arial"/>
          <w:sz w:val="24"/>
          <w:szCs w:val="24"/>
        </w:rPr>
        <w:t xml:space="preserve"> </w:t>
      </w:r>
      <w:r w:rsidR="00495812" w:rsidRPr="001C048E">
        <w:rPr>
          <w:rFonts w:ascii="Arial" w:hAnsi="Arial" w:cs="Arial"/>
          <w:sz w:val="24"/>
          <w:szCs w:val="24"/>
        </w:rPr>
        <w:t xml:space="preserve"> Cieľom </w:t>
      </w:r>
      <w:r w:rsidR="001C048E">
        <w:rPr>
          <w:rFonts w:ascii="Arial" w:hAnsi="Arial" w:cs="Arial"/>
          <w:sz w:val="24"/>
          <w:szCs w:val="24"/>
        </w:rPr>
        <w:t>bolo na základe spätnej väzby rozvíjať a skvalitňovať naše služby. Dotazník vyplnilo</w:t>
      </w:r>
      <w:r w:rsidR="00830209" w:rsidRPr="001C048E">
        <w:rPr>
          <w:rFonts w:ascii="Arial" w:hAnsi="Arial" w:cs="Arial"/>
          <w:sz w:val="24"/>
          <w:szCs w:val="24"/>
        </w:rPr>
        <w:t xml:space="preserve"> </w:t>
      </w:r>
      <w:r w:rsidR="001C048E">
        <w:rPr>
          <w:rFonts w:ascii="Arial" w:hAnsi="Arial" w:cs="Arial"/>
          <w:sz w:val="24"/>
          <w:szCs w:val="24"/>
        </w:rPr>
        <w:t>1</w:t>
      </w:r>
      <w:r w:rsidR="001710FF">
        <w:rPr>
          <w:rFonts w:ascii="Arial" w:hAnsi="Arial" w:cs="Arial"/>
          <w:sz w:val="24"/>
          <w:szCs w:val="24"/>
        </w:rPr>
        <w:t>5</w:t>
      </w:r>
      <w:r w:rsidR="00CB22C7" w:rsidRPr="001C048E">
        <w:rPr>
          <w:rFonts w:ascii="Arial" w:hAnsi="Arial" w:cs="Arial"/>
          <w:sz w:val="24"/>
          <w:szCs w:val="24"/>
        </w:rPr>
        <w:t xml:space="preserve"> rodinných príslušníkov.</w:t>
      </w:r>
    </w:p>
    <w:p w14:paraId="41ACB752" w14:textId="1A019B8F" w:rsidR="00CB22C7" w:rsidRPr="001C048E" w:rsidRDefault="00CB22C7" w:rsidP="0019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DE954A" w14:textId="7433DD97" w:rsidR="002E2FAA" w:rsidRPr="001C048E" w:rsidRDefault="00CB22C7" w:rsidP="00196EE1">
      <w:pPr>
        <w:jc w:val="both"/>
        <w:rPr>
          <w:rFonts w:ascii="Arial" w:hAnsi="Arial" w:cs="Arial"/>
          <w:sz w:val="24"/>
          <w:szCs w:val="24"/>
        </w:rPr>
      </w:pPr>
      <w:r w:rsidRPr="001C048E">
        <w:rPr>
          <w:rFonts w:ascii="Arial" w:hAnsi="Arial" w:cs="Arial"/>
          <w:sz w:val="24"/>
          <w:szCs w:val="24"/>
        </w:rPr>
        <w:t>Vyhodnotenie odpovedí na jednotlivé otázky dotazníka:</w:t>
      </w:r>
    </w:p>
    <w:p w14:paraId="04C8E92A" w14:textId="77777777" w:rsidR="000828E4" w:rsidRPr="001C048E" w:rsidRDefault="000828E4" w:rsidP="00196EE1">
      <w:pPr>
        <w:jc w:val="both"/>
        <w:rPr>
          <w:rFonts w:ascii="Arial" w:hAnsi="Arial" w:cs="Arial"/>
          <w:sz w:val="24"/>
          <w:szCs w:val="24"/>
        </w:rPr>
      </w:pPr>
    </w:p>
    <w:p w14:paraId="0B1A8977" w14:textId="03BA4D9F" w:rsidR="002E2FAA" w:rsidRDefault="00D02D00" w:rsidP="001C048E">
      <w:pPr>
        <w:pStyle w:val="Odsekzoznamu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Prijímateľ sociálnej služby v našom zariadení je váš....</w:t>
      </w:r>
    </w:p>
    <w:p w14:paraId="76B75B1B" w14:textId="3707D497" w:rsidR="001710FF" w:rsidRPr="001C048E" w:rsidRDefault="001710FF" w:rsidP="001710FF">
      <w:pPr>
        <w:pStyle w:val="Odsekzoznamu"/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1C0116D" w14:textId="427370AF" w:rsidR="000828E4" w:rsidRDefault="001710FF" w:rsidP="001C048E">
      <w:pPr>
        <w:pStyle w:val="Odsekzoznamu"/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8C367C3" wp14:editId="0EEA2AE5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49890212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0631E17-8420-4B74-AA54-188EE2CB13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49F97F47" w14:textId="44D54FB8" w:rsidR="004B6A35" w:rsidRPr="001C048E" w:rsidRDefault="004B6A35" w:rsidP="001C048E">
      <w:pPr>
        <w:pStyle w:val="Odsekzoznamu"/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465497A9" w14:textId="7D410ED8" w:rsidR="00495812" w:rsidRPr="001C048E" w:rsidRDefault="00495812" w:rsidP="001C048E">
      <w:pPr>
        <w:spacing w:line="360" w:lineRule="auto"/>
        <w:ind w:left="426" w:hanging="426"/>
        <w:rPr>
          <w:rFonts w:ascii="Arial" w:hAnsi="Arial" w:cs="Arial"/>
        </w:rPr>
      </w:pPr>
    </w:p>
    <w:p w14:paraId="33197F42" w14:textId="77777777" w:rsidR="000828E4" w:rsidRPr="001C048E" w:rsidRDefault="000828E4" w:rsidP="001C048E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43D37C8A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FB5E9A3" w14:textId="77777777" w:rsidR="001710FF" w:rsidRDefault="001710FF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FD64361" w14:textId="77777777" w:rsidR="001710FF" w:rsidRDefault="001710FF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0860183" w14:textId="77777777" w:rsidR="001710FF" w:rsidRDefault="001710FF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3C2F038" w14:textId="77777777" w:rsidR="001710FF" w:rsidRDefault="001710FF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BD2C97D" w14:textId="77777777" w:rsidR="001710FF" w:rsidRDefault="001710FF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7B9EB12" w14:textId="77777777" w:rsidR="001710FF" w:rsidRDefault="001710FF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86629E0" w14:textId="77777777" w:rsidR="001710FF" w:rsidRDefault="001710FF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5DCC045" w14:textId="127BF4AC" w:rsidR="002D5C44" w:rsidRPr="001C048E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Dotazník vyplnili najmä rodinní príslušníci, ktorí majú v našom zariadení umiestených svojich rodičov – otca alebo matku.</w:t>
      </w:r>
    </w:p>
    <w:p w14:paraId="39713A33" w14:textId="213624AF" w:rsidR="000828E4" w:rsidRPr="001C048E" w:rsidRDefault="000828E4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52A216C" w14:textId="2C50E987" w:rsidR="000828E4" w:rsidRDefault="000828E4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BE84453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5031CDA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ADFA72D" w14:textId="668CDC9E" w:rsidR="002D5C44" w:rsidRPr="001C048E" w:rsidRDefault="00D02D00" w:rsidP="001C048E">
      <w:pPr>
        <w:pStyle w:val="Odsekzoznamu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Ako dlho využíva váš príbuzný služby nášho zariadenia?</w:t>
      </w:r>
    </w:p>
    <w:p w14:paraId="6F455563" w14:textId="6750F04D" w:rsidR="00196EE1" w:rsidRDefault="001710FF" w:rsidP="001C048E">
      <w:pPr>
        <w:pStyle w:val="Odsekzoznamu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71F9709" wp14:editId="55FDAE80">
            <wp:simplePos x="0" y="0"/>
            <wp:positionH relativeFrom="column">
              <wp:posOffset>414655</wp:posOffset>
            </wp:positionH>
            <wp:positionV relativeFrom="paragraph">
              <wp:posOffset>216535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35705011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A445680-D358-409B-A670-1124EA0F14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17391DF5" w14:textId="2E3D6B80" w:rsidR="004B6A35" w:rsidRPr="001C048E" w:rsidRDefault="004B6A35" w:rsidP="001C048E">
      <w:pPr>
        <w:pStyle w:val="Odsekzoznamu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9570D9F" w14:textId="43E36B9B" w:rsidR="002D5C44" w:rsidRPr="001C048E" w:rsidRDefault="002D5C44" w:rsidP="001C048E">
      <w:pPr>
        <w:spacing w:line="360" w:lineRule="auto"/>
        <w:ind w:left="426" w:hanging="426"/>
        <w:rPr>
          <w:rFonts w:ascii="Arial" w:hAnsi="Arial" w:cs="Arial"/>
        </w:rPr>
      </w:pPr>
    </w:p>
    <w:p w14:paraId="4A9249FE" w14:textId="692D77BA" w:rsidR="000828E4" w:rsidRPr="001C048E" w:rsidRDefault="000828E4" w:rsidP="001C048E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765771EE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9F46B3B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70B1260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160471C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8E14D15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1D761A4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F3E9BB2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D60B73D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0570E56" w14:textId="36778C4D" w:rsidR="000828E4" w:rsidRPr="001C048E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Dotazník vyplnili rodinní príslušníci</w:t>
      </w:r>
      <w:r w:rsidR="001710FF">
        <w:rPr>
          <w:rFonts w:ascii="Arial" w:hAnsi="Arial" w:cs="Arial"/>
          <w:sz w:val="24"/>
          <w:szCs w:val="24"/>
        </w:rPr>
        <w:t xml:space="preserve"> s rôznym obdobím poskytovania služieb ich príbuzným.</w:t>
      </w:r>
    </w:p>
    <w:p w14:paraId="0D3E75BC" w14:textId="77777777" w:rsidR="00196EE1" w:rsidRPr="001C048E" w:rsidRDefault="00196EE1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F4D2BBD" w14:textId="6691251B" w:rsidR="00995DA4" w:rsidRPr="001C048E" w:rsidRDefault="00D02D00" w:rsidP="001C048E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Ako ste boli spokojný/á s procesom prijímania vášho príbuzného do nášho zariadenia?</w:t>
      </w:r>
    </w:p>
    <w:p w14:paraId="19D9FEF4" w14:textId="4B804B2E" w:rsidR="00196EE1" w:rsidRDefault="001710FF" w:rsidP="001C048E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3D0F815" wp14:editId="523D437A">
            <wp:simplePos x="0" y="0"/>
            <wp:positionH relativeFrom="column">
              <wp:posOffset>528955</wp:posOffset>
            </wp:positionH>
            <wp:positionV relativeFrom="paragraph">
              <wp:posOffset>245110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43505693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65EC815-23F5-475F-AE04-01560B9B8D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6BC00032" w14:textId="73E23AA2" w:rsidR="004B6A35" w:rsidRPr="001C048E" w:rsidRDefault="004B6A35" w:rsidP="001C048E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7327B0A5" w14:textId="599FD6E4" w:rsidR="00A10727" w:rsidRPr="001C048E" w:rsidRDefault="00A10727" w:rsidP="001C048E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30A6DEC6" w14:textId="77777777" w:rsidR="00995DA4" w:rsidRPr="001C048E" w:rsidRDefault="00995DA4" w:rsidP="001C048E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79B7AA93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7596B2E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CF56490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1B979C6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250D9CE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5465B20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86C76AC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CCC3779" w14:textId="77777777" w:rsidR="004B6A35" w:rsidRDefault="004B6A3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B1547AC" w14:textId="18489311" w:rsidR="00995DA4" w:rsidRPr="001C048E" w:rsidRDefault="001710FF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Väčšina</w:t>
      </w:r>
      <w:r w:rsidR="004B6A35">
        <w:rPr>
          <w:rFonts w:ascii="Arial" w:hAnsi="Arial" w:cs="Arial"/>
          <w:sz w:val="24"/>
          <w:szCs w:val="24"/>
        </w:rPr>
        <w:t xml:space="preserve"> rodinn</w:t>
      </w:r>
      <w:r>
        <w:rPr>
          <w:rFonts w:ascii="Arial" w:hAnsi="Arial" w:cs="Arial"/>
          <w:sz w:val="24"/>
          <w:szCs w:val="24"/>
        </w:rPr>
        <w:t>ých</w:t>
      </w:r>
      <w:r w:rsidR="004B6A35">
        <w:rPr>
          <w:rFonts w:ascii="Arial" w:hAnsi="Arial" w:cs="Arial"/>
          <w:sz w:val="24"/>
          <w:szCs w:val="24"/>
        </w:rPr>
        <w:t xml:space="preserve"> príslušní</w:t>
      </w:r>
      <w:r>
        <w:rPr>
          <w:rFonts w:ascii="Arial" w:hAnsi="Arial" w:cs="Arial"/>
          <w:sz w:val="24"/>
          <w:szCs w:val="24"/>
        </w:rPr>
        <w:t>kov</w:t>
      </w:r>
      <w:r w:rsidR="004B6A35">
        <w:rPr>
          <w:rFonts w:ascii="Arial" w:hAnsi="Arial" w:cs="Arial"/>
          <w:sz w:val="24"/>
          <w:szCs w:val="24"/>
        </w:rPr>
        <w:t xml:space="preserve"> uviedl</w:t>
      </w:r>
      <w:r>
        <w:rPr>
          <w:rFonts w:ascii="Arial" w:hAnsi="Arial" w:cs="Arial"/>
          <w:sz w:val="24"/>
          <w:szCs w:val="24"/>
        </w:rPr>
        <w:t>a</w:t>
      </w:r>
      <w:r w:rsidR="004B6A35">
        <w:rPr>
          <w:rFonts w:ascii="Arial" w:hAnsi="Arial" w:cs="Arial"/>
          <w:sz w:val="24"/>
          <w:szCs w:val="24"/>
        </w:rPr>
        <w:t xml:space="preserve">, že boli spokojní s procesom prijímania ich príbuzného do nášho zariadenia. </w:t>
      </w:r>
      <w:r>
        <w:rPr>
          <w:rFonts w:ascii="Arial" w:hAnsi="Arial" w:cs="Arial"/>
          <w:sz w:val="24"/>
          <w:szCs w:val="24"/>
        </w:rPr>
        <w:t>Jeden uviedol, že bol nespokojný, konkrétne sa k procesu prijímania do zariadenia nevyjadril.</w:t>
      </w:r>
    </w:p>
    <w:p w14:paraId="2B9EF047" w14:textId="06BACDB9" w:rsidR="008E2BB5" w:rsidRPr="001C048E" w:rsidRDefault="008E2BB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49D8CAE" w14:textId="38397125" w:rsidR="008E2BB5" w:rsidRPr="00D02D00" w:rsidRDefault="00D02D00" w:rsidP="001C048E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D02D00">
        <w:rPr>
          <w:rFonts w:ascii="Arial" w:hAnsi="Arial" w:cs="Arial"/>
          <w:spacing w:val="1"/>
          <w:sz w:val="23"/>
          <w:szCs w:val="23"/>
          <w:shd w:val="clear" w:color="auto" w:fill="FFFFFF"/>
        </w:rPr>
        <w:t xml:space="preserve">Ako ste spokojný/á s opatrovateľskými úkonmi ( osobná a celková hygiena, stravovanie, pitný režim, pomoc pri obliekaní, pomoc pri chôdzi,..? </w:t>
      </w:r>
    </w:p>
    <w:p w14:paraId="23ECD228" w14:textId="0A5D7E30" w:rsidR="008E2BB5" w:rsidRPr="001C048E" w:rsidRDefault="001710FF" w:rsidP="001C048E">
      <w:pPr>
        <w:spacing w:after="0" w:line="360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BEB361" wp14:editId="6CC3BE34">
            <wp:extent cx="4572000" cy="2743200"/>
            <wp:effectExtent l="0" t="0" r="0" b="0"/>
            <wp:docPr id="199570084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B18D92C-506B-4608-BDE9-66A7AB7ED0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E75DDC" w14:textId="3008BC41" w:rsidR="008E2BB5" w:rsidRPr="001C048E" w:rsidRDefault="008E2BB5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A2AE2DA" w14:textId="57CFFAFD" w:rsidR="008E2BB5" w:rsidRPr="001C048E" w:rsidRDefault="001710FF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Deväť príbuzných uviedlo, že </w:t>
      </w:r>
      <w:r w:rsidR="004B6A35">
        <w:rPr>
          <w:rFonts w:ascii="Arial" w:hAnsi="Arial" w:cs="Arial"/>
          <w:sz w:val="24"/>
          <w:szCs w:val="24"/>
        </w:rPr>
        <w:t>je spokojn</w:t>
      </w:r>
      <w:r>
        <w:rPr>
          <w:rFonts w:ascii="Arial" w:hAnsi="Arial" w:cs="Arial"/>
          <w:sz w:val="24"/>
          <w:szCs w:val="24"/>
        </w:rPr>
        <w:t>ý</w:t>
      </w:r>
      <w:r w:rsidR="004B6A35">
        <w:rPr>
          <w:rFonts w:ascii="Arial" w:hAnsi="Arial" w:cs="Arial"/>
          <w:sz w:val="24"/>
          <w:szCs w:val="24"/>
        </w:rPr>
        <w:t xml:space="preserve"> s poskytovanými opatrovateľskými službami, </w:t>
      </w:r>
      <w:r>
        <w:rPr>
          <w:rFonts w:ascii="Arial" w:hAnsi="Arial" w:cs="Arial"/>
          <w:sz w:val="24"/>
          <w:szCs w:val="24"/>
        </w:rPr>
        <w:t xml:space="preserve">päť </w:t>
      </w:r>
      <w:r w:rsidR="004B6A35">
        <w:rPr>
          <w:rFonts w:ascii="Arial" w:hAnsi="Arial" w:cs="Arial"/>
          <w:sz w:val="24"/>
          <w:szCs w:val="24"/>
        </w:rPr>
        <w:t>príbuzn</w:t>
      </w:r>
      <w:r>
        <w:rPr>
          <w:rFonts w:ascii="Arial" w:hAnsi="Arial" w:cs="Arial"/>
          <w:sz w:val="24"/>
          <w:szCs w:val="24"/>
        </w:rPr>
        <w:t>ých</w:t>
      </w:r>
      <w:r w:rsidR="004B6A35">
        <w:rPr>
          <w:rFonts w:ascii="Arial" w:hAnsi="Arial" w:cs="Arial"/>
          <w:sz w:val="24"/>
          <w:szCs w:val="24"/>
        </w:rPr>
        <w:t xml:space="preserve"> uviedl</w:t>
      </w:r>
      <w:r>
        <w:rPr>
          <w:rFonts w:ascii="Arial" w:hAnsi="Arial" w:cs="Arial"/>
          <w:sz w:val="24"/>
          <w:szCs w:val="24"/>
        </w:rPr>
        <w:t>o</w:t>
      </w:r>
      <w:r w:rsidR="004B6A35">
        <w:rPr>
          <w:rFonts w:ascii="Arial" w:hAnsi="Arial" w:cs="Arial"/>
          <w:sz w:val="24"/>
          <w:szCs w:val="24"/>
        </w:rPr>
        <w:t>, že sú spokojní čiastočne</w:t>
      </w:r>
      <w:r>
        <w:rPr>
          <w:rFonts w:ascii="Arial" w:hAnsi="Arial" w:cs="Arial"/>
          <w:sz w:val="24"/>
          <w:szCs w:val="24"/>
        </w:rPr>
        <w:t>, jeden je nespokojný</w:t>
      </w:r>
      <w:r w:rsidR="004B6A35">
        <w:rPr>
          <w:rFonts w:ascii="Arial" w:hAnsi="Arial" w:cs="Arial"/>
          <w:sz w:val="24"/>
          <w:szCs w:val="24"/>
        </w:rPr>
        <w:t xml:space="preserve">. </w:t>
      </w:r>
    </w:p>
    <w:p w14:paraId="21C17014" w14:textId="77777777" w:rsidR="00196EE1" w:rsidRPr="001C048E" w:rsidRDefault="00196EE1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3A207D3" w14:textId="56252A1D" w:rsidR="000F31CC" w:rsidRPr="001C048E" w:rsidRDefault="000F31CC" w:rsidP="001C048E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1C048E">
        <w:rPr>
          <w:rFonts w:ascii="Arial" w:eastAsiaTheme="minorHAnsi" w:hAnsi="Arial" w:cs="Arial"/>
          <w:kern w:val="0"/>
          <w:sz w:val="24"/>
          <w:szCs w:val="24"/>
          <w:lang w:eastAsia="en-US"/>
        </w:rPr>
        <w:t>Ste spokojn</w:t>
      </w:r>
      <w:r w:rsidR="00D02D00">
        <w:rPr>
          <w:rFonts w:ascii="Arial" w:eastAsiaTheme="minorHAnsi" w:hAnsi="Arial" w:cs="Arial"/>
          <w:kern w:val="0"/>
          <w:sz w:val="24"/>
          <w:szCs w:val="24"/>
          <w:lang w:eastAsia="en-US"/>
        </w:rPr>
        <w:t>ý</w:t>
      </w:r>
      <w:r w:rsidRPr="001C048E">
        <w:rPr>
          <w:rFonts w:ascii="Arial" w:eastAsiaTheme="minorHAnsi" w:hAnsi="Arial" w:cs="Arial"/>
          <w:kern w:val="0"/>
          <w:sz w:val="24"/>
          <w:szCs w:val="24"/>
          <w:lang w:eastAsia="en-US"/>
        </w:rPr>
        <w:t>/</w:t>
      </w:r>
      <w:r w:rsidR="00D02D00">
        <w:rPr>
          <w:rFonts w:ascii="Arial" w:eastAsiaTheme="minorHAnsi" w:hAnsi="Arial" w:cs="Arial"/>
          <w:kern w:val="0"/>
          <w:sz w:val="24"/>
          <w:szCs w:val="24"/>
          <w:lang w:eastAsia="en-US"/>
        </w:rPr>
        <w:t>á s komunikáciou našich zamestnancov s vami?</w:t>
      </w:r>
    </w:p>
    <w:p w14:paraId="4D1DAC34" w14:textId="705FF68C" w:rsidR="000F31CC" w:rsidRPr="001C048E" w:rsidRDefault="00077E7D" w:rsidP="00077E7D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E370B24" wp14:editId="2A700B77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231976584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9CF1D1D4-38EB-45F2-8DE0-4F37E8B66E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E47224" w:rsidRPr="001C048E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 </w:t>
      </w:r>
    </w:p>
    <w:p w14:paraId="7108C1F6" w14:textId="6B13C456" w:rsidR="000F31CC" w:rsidRPr="001C048E" w:rsidRDefault="000F31CC" w:rsidP="001C048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82F0606" w14:textId="77777777" w:rsidR="004B6A35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833A3FF" w14:textId="77777777" w:rsidR="004B6A35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E721F0A" w14:textId="77777777" w:rsidR="004B6A35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00D68C6" w14:textId="77777777" w:rsidR="004B6A35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E9B736B" w14:textId="77777777" w:rsidR="004B6A35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297714C" w14:textId="77777777" w:rsidR="004B6A35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00489D4" w14:textId="77777777" w:rsidR="004B6A35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2BB9E8F" w14:textId="77777777" w:rsidR="004B6A35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57D4E51" w14:textId="77777777" w:rsidR="004B6A35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F0EAF76" w14:textId="77777777" w:rsidR="00077E7D" w:rsidRDefault="00077E7D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AF4BE1B" w14:textId="54399E5D" w:rsidR="000F31CC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Väčšina príbuzných je s komunikáciou zamestnancov zariadenia spokojná.</w:t>
      </w:r>
      <w:r w:rsidR="00C83AFF" w:rsidRPr="001C048E">
        <w:rPr>
          <w:rFonts w:ascii="Arial" w:hAnsi="Arial" w:cs="Arial"/>
          <w:sz w:val="24"/>
          <w:szCs w:val="24"/>
        </w:rPr>
        <w:t xml:space="preserve"> </w:t>
      </w:r>
    </w:p>
    <w:p w14:paraId="7B569642" w14:textId="77777777" w:rsidR="00077E7D" w:rsidRPr="001C048E" w:rsidRDefault="00077E7D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6A8E723" w14:textId="52F747DE" w:rsidR="00A10727" w:rsidRPr="001C048E" w:rsidRDefault="00D02D00" w:rsidP="001C048E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lastRenderedPageBreak/>
        <w:t>Sú pre vás informácie poskytované a zverejňované naším zariadením dostatočné?</w:t>
      </w:r>
    </w:p>
    <w:p w14:paraId="1CD619EE" w14:textId="03DD217E" w:rsidR="00A10727" w:rsidRDefault="00077E7D" w:rsidP="00D02D00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55A9E63" wp14:editId="0C8953A3">
            <wp:simplePos x="0" y="0"/>
            <wp:positionH relativeFrom="column">
              <wp:posOffset>490855</wp:posOffset>
            </wp:positionH>
            <wp:positionV relativeFrom="paragraph">
              <wp:posOffset>193675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11429502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0AC7DA6-4928-4686-9827-032D7325DD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567D3259" w14:textId="5886F15E" w:rsidR="004B6A35" w:rsidRPr="00D02D00" w:rsidRDefault="004B6A35" w:rsidP="00D02D00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439A27DB" w14:textId="010A97E2" w:rsidR="00A10727" w:rsidRPr="00D02D00" w:rsidRDefault="00A10727" w:rsidP="00D02D00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66EFD03F" w14:textId="69322A48" w:rsidR="00A10727" w:rsidRPr="00D02D00" w:rsidRDefault="00A10727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5FF6EA0" w14:textId="77777777" w:rsidR="004B6A35" w:rsidRDefault="004B6A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9858776" w14:textId="77777777" w:rsidR="004B6A35" w:rsidRDefault="004B6A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9C280F2" w14:textId="77777777" w:rsidR="004B6A35" w:rsidRDefault="004B6A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7F8ED1F" w14:textId="77777777" w:rsidR="004B6A35" w:rsidRDefault="004B6A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7269E4F" w14:textId="77777777" w:rsidR="004B6A35" w:rsidRDefault="004B6A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9943E78" w14:textId="77777777" w:rsidR="004B6A35" w:rsidRDefault="004B6A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05ED6E9" w14:textId="77777777" w:rsidR="004B6A35" w:rsidRDefault="004B6A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E137D8A" w14:textId="77777777" w:rsidR="004B6A35" w:rsidRDefault="004B6A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86CDF41" w14:textId="77777777" w:rsidR="004B6A35" w:rsidRDefault="004B6A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48CFD99" w14:textId="631BE804" w:rsidR="00A10727" w:rsidRPr="00D02D00" w:rsidRDefault="004B6A35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Príbuzní sú s poskytovanými a zverejňovanými informáciami spokojní, považujú ich za dostatočné.</w:t>
      </w:r>
    </w:p>
    <w:p w14:paraId="4ED6C849" w14:textId="77777777" w:rsidR="00196EE1" w:rsidRPr="00D02D00" w:rsidRDefault="00196EE1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8973C0B" w14:textId="5A7E3960" w:rsidR="007806BC" w:rsidRPr="00D02D00" w:rsidRDefault="00D02D00" w:rsidP="00D02D00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D02D00">
        <w:rPr>
          <w:rFonts w:ascii="Arial" w:eastAsiaTheme="minorHAnsi" w:hAnsi="Arial" w:cs="Arial"/>
          <w:kern w:val="0"/>
          <w:sz w:val="24"/>
          <w:szCs w:val="24"/>
          <w:lang w:eastAsia="en-US"/>
        </w:rPr>
        <w:t>Ako by ste popísali atmosféru v našom zariadení?</w:t>
      </w:r>
    </w:p>
    <w:p w14:paraId="65568F2F" w14:textId="17387812" w:rsidR="007806BC" w:rsidRDefault="00077E7D" w:rsidP="00D02D00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117CC61" wp14:editId="6C630355">
            <wp:simplePos x="0" y="0"/>
            <wp:positionH relativeFrom="margin">
              <wp:align>center</wp:align>
            </wp:positionH>
            <wp:positionV relativeFrom="paragraph">
              <wp:posOffset>230505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98173338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C34C351-470F-4E53-8575-D951D42727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72E1AB09" w14:textId="15CDE78B" w:rsidR="004B6A35" w:rsidRPr="00D02D00" w:rsidRDefault="004B6A35" w:rsidP="00D02D00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1EABE1FB" w14:textId="0E71574D" w:rsidR="007806BC" w:rsidRPr="00D02D00" w:rsidRDefault="00E47224" w:rsidP="00D02D00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02D00">
        <w:rPr>
          <w:rFonts w:ascii="Arial" w:hAnsi="Arial" w:cs="Arial"/>
          <w:sz w:val="24"/>
          <w:szCs w:val="24"/>
        </w:rPr>
        <w:t xml:space="preserve">   </w:t>
      </w:r>
    </w:p>
    <w:p w14:paraId="2802196D" w14:textId="7396408A" w:rsidR="00FC411B" w:rsidRPr="00D02D00" w:rsidRDefault="00FC411B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1CF4BB7" w14:textId="77777777" w:rsidR="006508F3" w:rsidRDefault="006508F3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DDAD0FE" w14:textId="77777777" w:rsidR="006508F3" w:rsidRDefault="006508F3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079CEFA" w14:textId="77777777" w:rsidR="006508F3" w:rsidRDefault="006508F3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184C466" w14:textId="77777777" w:rsidR="006508F3" w:rsidRDefault="006508F3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FD909BC" w14:textId="77777777" w:rsidR="006508F3" w:rsidRDefault="006508F3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DC8D5FF" w14:textId="77777777" w:rsidR="006508F3" w:rsidRDefault="006508F3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7AAFCA7" w14:textId="77777777" w:rsidR="006508F3" w:rsidRDefault="006508F3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64FEF61" w14:textId="77777777" w:rsidR="006508F3" w:rsidRDefault="006508F3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0FB2BA2" w14:textId="77777777" w:rsidR="006508F3" w:rsidRDefault="006508F3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636D515" w14:textId="40CA81B5" w:rsidR="00FC411B" w:rsidRPr="00D02D00" w:rsidRDefault="00077E7D" w:rsidP="004B6A3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Rodinní príslušníci popísali atmosféru v zariadení ako veľmi dobrú až rodinnú alebo neutrálnu. Jeden ju popísal ako inú, konkrétne sa v otázke nevyjadril.</w:t>
      </w:r>
    </w:p>
    <w:p w14:paraId="41D9B31A" w14:textId="210F67C7" w:rsidR="00FC411B" w:rsidRPr="00D02D00" w:rsidRDefault="00D02D00" w:rsidP="00D02D00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D02D00">
        <w:rPr>
          <w:rFonts w:ascii="Arial" w:eastAsiaTheme="minorHAnsi" w:hAnsi="Arial" w:cs="Arial"/>
          <w:kern w:val="0"/>
          <w:sz w:val="24"/>
          <w:szCs w:val="24"/>
          <w:lang w:eastAsia="en-US"/>
        </w:rPr>
        <w:lastRenderedPageBreak/>
        <w:t>Odporučili by ste naše zariadenie svojim známym alebo priateľom?</w:t>
      </w:r>
    </w:p>
    <w:p w14:paraId="4FE52465" w14:textId="26893778" w:rsidR="00F60635" w:rsidRPr="00D02D00" w:rsidRDefault="00077E7D" w:rsidP="00D02D00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921B6F4" wp14:editId="1900313F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37092735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D86D928-249A-4D0A-8323-7EE4437148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73D9502B" w14:textId="45B05D89" w:rsidR="00FC411B" w:rsidRPr="00D02D00" w:rsidRDefault="00E47224" w:rsidP="00D02D00">
      <w:pPr>
        <w:pStyle w:val="Nadpis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426" w:hanging="426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D02D0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   </w:t>
      </w:r>
    </w:p>
    <w:p w14:paraId="57B4CA6B" w14:textId="77777777" w:rsidR="00FC411B" w:rsidRPr="00D02D00" w:rsidRDefault="00FC411B" w:rsidP="00D02D00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59770C4C" w14:textId="77777777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17CCBE4" w14:textId="77777777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6B3340B" w14:textId="77777777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44E644D" w14:textId="77777777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CE9F174" w14:textId="77777777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B2C3B20" w14:textId="77777777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E9FE9D0" w14:textId="77777777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279B978" w14:textId="77777777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6E0D489" w14:textId="77777777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6545BD0" w14:textId="313AFDDE" w:rsidR="006508F3" w:rsidRPr="001C048E" w:rsidRDefault="006508F3" w:rsidP="006508F3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Väčšina príbuzných by naše zariadenie odporučil</w:t>
      </w:r>
      <w:r w:rsidR="00077E7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 w:rsidR="00077E7D">
        <w:rPr>
          <w:rFonts w:ascii="Arial" w:hAnsi="Arial" w:cs="Arial"/>
          <w:sz w:val="24"/>
          <w:szCs w:val="24"/>
        </w:rPr>
        <w:t>dvaja</w:t>
      </w:r>
      <w:r>
        <w:rPr>
          <w:rFonts w:ascii="Arial" w:hAnsi="Arial" w:cs="Arial"/>
          <w:sz w:val="24"/>
          <w:szCs w:val="24"/>
        </w:rPr>
        <w:t xml:space="preserve"> rodinn</w:t>
      </w:r>
      <w:r w:rsidR="00077E7D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príslušní</w:t>
      </w:r>
      <w:r w:rsidR="00077E7D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 xml:space="preserve"> by zariadenie neodporučil</w:t>
      </w:r>
      <w:r w:rsidR="00077E7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 w:rsidR="00077E7D">
        <w:rPr>
          <w:rFonts w:ascii="Arial" w:hAnsi="Arial" w:cs="Arial"/>
          <w:sz w:val="24"/>
          <w:szCs w:val="24"/>
        </w:rPr>
        <w:t xml:space="preserve"> Jeden z nich neuviedol dôvod neodporučenia (nespokojný bol len s procesom prijímania do zariadenia) a jeden nie je spokojný s poskytovanou opatrovateľskou starostlivosťou.</w:t>
      </w:r>
      <w:r w:rsidRPr="001C048E">
        <w:rPr>
          <w:rFonts w:ascii="Arial" w:hAnsi="Arial" w:cs="Arial"/>
          <w:sz w:val="24"/>
          <w:szCs w:val="24"/>
        </w:rPr>
        <w:t xml:space="preserve"> </w:t>
      </w:r>
    </w:p>
    <w:p w14:paraId="3411348C" w14:textId="77777777" w:rsidR="00E47224" w:rsidRPr="00D02D00" w:rsidRDefault="00E47224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3F8F92D" w14:textId="0EF2DE9D" w:rsidR="00F60635" w:rsidRPr="00D02D00" w:rsidRDefault="00F60635" w:rsidP="00D02D00">
      <w:pPr>
        <w:pStyle w:val="Nadpis1"/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</w:pPr>
      <w:r w:rsidRPr="00D02D00">
        <w:rPr>
          <w:rFonts w:ascii="Arial" w:eastAsiaTheme="minorHAnsi" w:hAnsi="Arial" w:cs="Arial"/>
          <w:kern w:val="0"/>
          <w:sz w:val="24"/>
          <w:szCs w:val="24"/>
          <w:lang w:eastAsia="en-US"/>
        </w:rPr>
        <w:t>9. </w:t>
      </w:r>
      <w:r w:rsidR="006508F3">
        <w:rPr>
          <w:rFonts w:ascii="Arial" w:eastAsiaTheme="minorHAnsi" w:hAnsi="Arial" w:cs="Arial"/>
          <w:kern w:val="0"/>
          <w:sz w:val="24"/>
          <w:szCs w:val="24"/>
          <w:lang w:eastAsia="en-US"/>
        </w:rPr>
        <w:tab/>
      </w:r>
      <w:r w:rsidR="00D02D00" w:rsidRPr="00D02D00">
        <w:rPr>
          <w:rFonts w:ascii="Arial" w:eastAsiaTheme="minorHAnsi" w:hAnsi="Arial" w:cs="Arial"/>
          <w:kern w:val="0"/>
          <w:sz w:val="24"/>
          <w:szCs w:val="24"/>
          <w:lang w:eastAsia="en-US"/>
        </w:rPr>
        <w:t>Je niečo, čo by ste nám chceli povedať, napísať? Navrhujete niečo zmeniť, zlepšiť?</w:t>
      </w:r>
    </w:p>
    <w:p w14:paraId="5D848AD6" w14:textId="77777777" w:rsidR="00F60635" w:rsidRDefault="00F6063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6D4983D" w14:textId="0A013110" w:rsidR="006508F3" w:rsidRDefault="006508F3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 otvorenej otázke sa rodinní príslušníci k starostlivosti o svojich príbuzných vyjadrovali kladne, vyjadrovali spokojnosť a ďakovali za starostlivosť. Jeden z príbuzných by uvítal </w:t>
      </w:r>
      <w:r w:rsidR="000874B3">
        <w:rPr>
          <w:rFonts w:ascii="Arial" w:hAnsi="Arial" w:cs="Arial"/>
          <w:sz w:val="24"/>
          <w:szCs w:val="24"/>
        </w:rPr>
        <w:t xml:space="preserve">vyšší počet jednolôžkových izieb, jeden z príbuzných by uvítal vyšší počet opatrovateliek na zmene. Jednotlivé podnety boli aj k pestrosti stravy, pozornosti pri dávkovaní liekov a zlepšení opatrovateľskej starostlivosti (kúpanie a prezliekanie prijímateľov sociálnych služieb, </w:t>
      </w:r>
      <w:r w:rsidR="00C1278C">
        <w:rPr>
          <w:rFonts w:ascii="Arial" w:hAnsi="Arial" w:cs="Arial"/>
          <w:sz w:val="24"/>
          <w:szCs w:val="24"/>
        </w:rPr>
        <w:t>vysádzanie prijímateľov sociálnych služieb na vozík)</w:t>
      </w:r>
      <w:r w:rsidR="00857395">
        <w:rPr>
          <w:rFonts w:ascii="Arial" w:hAnsi="Arial" w:cs="Arial"/>
          <w:sz w:val="24"/>
          <w:szCs w:val="24"/>
        </w:rPr>
        <w:t>.</w:t>
      </w:r>
    </w:p>
    <w:p w14:paraId="0D0A724E" w14:textId="77777777" w:rsidR="00A31385" w:rsidRDefault="00A3138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5B2583C" w14:textId="090FC858" w:rsidR="00A31385" w:rsidRPr="00D02D00" w:rsidRDefault="00A31385" w:rsidP="00D02D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Výsledky dotazníkového prieskumu budú prejednané na porade zamestnancov, snahou je zlepšiť kvalitu poskytovaných služieb.</w:t>
      </w:r>
    </w:p>
    <w:p w14:paraId="0676D144" w14:textId="02443D0F" w:rsidR="00F60635" w:rsidRPr="00D02D00" w:rsidRDefault="00E47224" w:rsidP="00D02D0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02D00">
        <w:rPr>
          <w:rFonts w:ascii="Arial" w:hAnsi="Arial" w:cs="Arial"/>
          <w:noProof/>
          <w:sz w:val="24"/>
          <w:szCs w:val="24"/>
        </w:rPr>
        <w:t xml:space="preserve">     </w:t>
      </w:r>
    </w:p>
    <w:p w14:paraId="55257491" w14:textId="77777777" w:rsidR="00F60635" w:rsidRPr="00995DA4" w:rsidRDefault="00F60635" w:rsidP="00196EE1">
      <w:pPr>
        <w:jc w:val="both"/>
        <w:rPr>
          <w:sz w:val="24"/>
          <w:szCs w:val="24"/>
        </w:rPr>
      </w:pPr>
    </w:p>
    <w:sectPr w:rsidR="00F60635" w:rsidRPr="0099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68B9"/>
    <w:multiLevelType w:val="hybridMultilevel"/>
    <w:tmpl w:val="12B4D3BE"/>
    <w:lvl w:ilvl="0" w:tplc="C3CE595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8A0878"/>
    <w:multiLevelType w:val="hybridMultilevel"/>
    <w:tmpl w:val="B9767A50"/>
    <w:lvl w:ilvl="0" w:tplc="FFD41E0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6D5F"/>
    <w:multiLevelType w:val="hybridMultilevel"/>
    <w:tmpl w:val="A672DB14"/>
    <w:lvl w:ilvl="0" w:tplc="794A94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4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1E3A"/>
    <w:multiLevelType w:val="hybridMultilevel"/>
    <w:tmpl w:val="2A12786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5D96"/>
    <w:multiLevelType w:val="hybridMultilevel"/>
    <w:tmpl w:val="97C4C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D56BE"/>
    <w:multiLevelType w:val="hybridMultilevel"/>
    <w:tmpl w:val="2B328B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46604">
    <w:abstractNumId w:val="5"/>
  </w:num>
  <w:num w:numId="2" w16cid:durableId="52391518">
    <w:abstractNumId w:val="4"/>
  </w:num>
  <w:num w:numId="3" w16cid:durableId="1645313871">
    <w:abstractNumId w:val="2"/>
  </w:num>
  <w:num w:numId="4" w16cid:durableId="1218131257">
    <w:abstractNumId w:val="0"/>
  </w:num>
  <w:num w:numId="5" w16cid:durableId="1564365743">
    <w:abstractNumId w:val="3"/>
  </w:num>
  <w:num w:numId="6" w16cid:durableId="186701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3D"/>
    <w:rsid w:val="00077CFA"/>
    <w:rsid w:val="00077E7D"/>
    <w:rsid w:val="000828E4"/>
    <w:rsid w:val="000874B3"/>
    <w:rsid w:val="000F31CC"/>
    <w:rsid w:val="000F61AE"/>
    <w:rsid w:val="00105719"/>
    <w:rsid w:val="001710FF"/>
    <w:rsid w:val="00185E7D"/>
    <w:rsid w:val="00196EE1"/>
    <w:rsid w:val="001C048E"/>
    <w:rsid w:val="001C66A0"/>
    <w:rsid w:val="00237673"/>
    <w:rsid w:val="00295F05"/>
    <w:rsid w:val="002D5C44"/>
    <w:rsid w:val="002E2FAA"/>
    <w:rsid w:val="0035181C"/>
    <w:rsid w:val="003B5114"/>
    <w:rsid w:val="00495812"/>
    <w:rsid w:val="004B6A35"/>
    <w:rsid w:val="005D0381"/>
    <w:rsid w:val="006508F3"/>
    <w:rsid w:val="00676F4C"/>
    <w:rsid w:val="006B483F"/>
    <w:rsid w:val="007151E7"/>
    <w:rsid w:val="007806BC"/>
    <w:rsid w:val="00830209"/>
    <w:rsid w:val="00857395"/>
    <w:rsid w:val="008A3B1F"/>
    <w:rsid w:val="008E2BB5"/>
    <w:rsid w:val="00920970"/>
    <w:rsid w:val="00951850"/>
    <w:rsid w:val="00987624"/>
    <w:rsid w:val="00995DA4"/>
    <w:rsid w:val="00A10727"/>
    <w:rsid w:val="00A25E20"/>
    <w:rsid w:val="00A31385"/>
    <w:rsid w:val="00A455C4"/>
    <w:rsid w:val="00BF1602"/>
    <w:rsid w:val="00BF2171"/>
    <w:rsid w:val="00C10AB1"/>
    <w:rsid w:val="00C1278C"/>
    <w:rsid w:val="00C83AFF"/>
    <w:rsid w:val="00CB22C7"/>
    <w:rsid w:val="00D02D00"/>
    <w:rsid w:val="00DB4C63"/>
    <w:rsid w:val="00DB563D"/>
    <w:rsid w:val="00E47224"/>
    <w:rsid w:val="00E70CBB"/>
    <w:rsid w:val="00EB4595"/>
    <w:rsid w:val="00F60635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449C"/>
  <w15:chartTrackingRefBased/>
  <w15:docId w15:val="{3D454628-E3E0-48F5-869B-3BE63B6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E2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581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E2FA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'Čárskeho príbuzenský vzťah'!$A$3</c:f>
              <c:strCache>
                <c:ptCount val="1"/>
                <c:pt idx="0">
                  <c:v>príbuzenský vzťah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'Čárskeho príbuzenský vzťah'!$B$2:$E$2</c:f>
              <c:strCache>
                <c:ptCount val="4"/>
                <c:pt idx="0">
                  <c:v>otec/matka</c:v>
                </c:pt>
                <c:pt idx="1">
                  <c:v>starý otec/stará mama</c:v>
                </c:pt>
                <c:pt idx="2">
                  <c:v>manžel/manželka</c:v>
                </c:pt>
                <c:pt idx="3">
                  <c:v>iné</c:v>
                </c:pt>
              </c:strCache>
            </c:strRef>
          </c:cat>
          <c:val>
            <c:numRef>
              <c:f>'Čárskeho príbuzenský vzťah'!$B$3:$E$3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D-4542-AC75-539323795E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145584"/>
        <c:axId val="606146664"/>
      </c:barChart>
      <c:catAx>
        <c:axId val="60614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6664"/>
        <c:crosses val="autoZero"/>
        <c:auto val="1"/>
        <c:lblAlgn val="ctr"/>
        <c:lblOffset val="100"/>
        <c:noMultiLvlLbl val="0"/>
      </c:catAx>
      <c:valAx>
        <c:axId val="60614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'Čárskeho obdobie pobytu'!$A$3</c:f>
              <c:strCache>
                <c:ptCount val="1"/>
                <c:pt idx="0">
                  <c:v>obdobie pobytu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'Čárskeho obdobie pobytu'!$B$2:$E$2</c:f>
              <c:strCache>
                <c:ptCount val="4"/>
                <c:pt idx="0">
                  <c:v>menej ako rok</c:v>
                </c:pt>
                <c:pt idx="1">
                  <c:v>1 až 2 roky</c:v>
                </c:pt>
                <c:pt idx="2">
                  <c:v>2 až 5 rokov</c:v>
                </c:pt>
                <c:pt idx="3">
                  <c:v>viac ako 5 rokov</c:v>
                </c:pt>
              </c:strCache>
            </c:strRef>
          </c:cat>
          <c:val>
            <c:numRef>
              <c:f>'Čárskeho obdobie pobytu'!$B$3:$E$3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DD-4CDA-B98B-05659BAA8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145584"/>
        <c:axId val="606146664"/>
      </c:barChart>
      <c:catAx>
        <c:axId val="60614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6664"/>
        <c:crosses val="autoZero"/>
        <c:auto val="1"/>
        <c:lblAlgn val="ctr"/>
        <c:lblOffset val="100"/>
        <c:noMultiLvlLbl val="0"/>
      </c:catAx>
      <c:valAx>
        <c:axId val="60614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'Čárskeho proces prijímania'!$A$3</c:f>
              <c:strCache>
                <c:ptCount val="1"/>
                <c:pt idx="0">
                  <c:v>proces prijímania do zariadenia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'Čárskeho proces prijímania'!$B$2:$E$2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'Čárskeho proces prijímania'!$B$3:$E$3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9A-490F-AAEC-0538246A00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145584"/>
        <c:axId val="606146664"/>
      </c:barChart>
      <c:catAx>
        <c:axId val="60614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6664"/>
        <c:crosses val="autoZero"/>
        <c:auto val="1"/>
        <c:lblAlgn val="ctr"/>
        <c:lblOffset val="100"/>
        <c:noMultiLvlLbl val="0"/>
      </c:catAx>
      <c:valAx>
        <c:axId val="60614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31804461942256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'Čárskeho opatrovateľská sta'!$A$3</c:f>
              <c:strCache>
                <c:ptCount val="1"/>
                <c:pt idx="0">
                  <c:v>opatrovateľská starostlivosť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'Čárskeho opatrovateľská sta'!$B$2:$E$2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'Čárskeho opatrovateľská sta'!$B$3:$E$3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7F-40A5-907D-02C677C9A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145584"/>
        <c:axId val="606146664"/>
      </c:barChart>
      <c:catAx>
        <c:axId val="60614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6664"/>
        <c:crosses val="autoZero"/>
        <c:auto val="1"/>
        <c:lblAlgn val="ctr"/>
        <c:lblOffset val="100"/>
        <c:noMultiLvlLbl val="0"/>
      </c:catAx>
      <c:valAx>
        <c:axId val="60614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'Čárskeho komunikácia'!$A$3</c:f>
              <c:strCache>
                <c:ptCount val="1"/>
                <c:pt idx="0">
                  <c:v>komunikácia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'Čárskeho komunikácia'!$B$2:$E$2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'Čárskeho komunikácia'!$B$3:$E$3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0A-4848-B510-760ED69435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145584"/>
        <c:axId val="606146664"/>
      </c:barChart>
      <c:catAx>
        <c:axId val="60614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6664"/>
        <c:crosses val="autoZero"/>
        <c:auto val="1"/>
        <c:lblAlgn val="ctr"/>
        <c:lblOffset val="100"/>
        <c:noMultiLvlLbl val="0"/>
      </c:catAx>
      <c:valAx>
        <c:axId val="60614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'Čárskeho informácie'!$A$3</c:f>
              <c:strCache>
                <c:ptCount val="1"/>
                <c:pt idx="0">
                  <c:v>dostatočnosť poskytovania informácií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'Čárskeho informácie'!$B$2:$E$2</c:f>
              <c:strCache>
                <c:ptCount val="4"/>
                <c:pt idx="0">
                  <c:v>áno</c:v>
                </c:pt>
                <c:pt idx="1">
                  <c:v>dostatočné</c:v>
                </c:pt>
                <c:pt idx="2">
                  <c:v>nie</c:v>
                </c:pt>
                <c:pt idx="3">
                  <c:v>iné</c:v>
                </c:pt>
              </c:strCache>
            </c:strRef>
          </c:cat>
          <c:val>
            <c:numRef>
              <c:f>'Čárskeho informácie'!$B$3:$E$3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49-4930-9843-95A24725F9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145584"/>
        <c:axId val="606146664"/>
      </c:barChart>
      <c:catAx>
        <c:axId val="60614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6664"/>
        <c:crosses val="autoZero"/>
        <c:auto val="1"/>
        <c:lblAlgn val="ctr"/>
        <c:lblOffset val="100"/>
        <c:noMultiLvlLbl val="0"/>
      </c:catAx>
      <c:valAx>
        <c:axId val="60614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'Čárskeho atmosféra'!$A$3</c:f>
              <c:strCache>
                <c:ptCount val="1"/>
                <c:pt idx="0">
                  <c:v>atmosféra v zariadení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'Čárskeho atmosféra'!$B$2:$E$2</c:f>
              <c:strCache>
                <c:ptCount val="4"/>
                <c:pt idx="0">
                  <c:v>veľmi dobrá až rodinná</c:v>
                </c:pt>
                <c:pt idx="1">
                  <c:v>neutrálna</c:v>
                </c:pt>
                <c:pt idx="2">
                  <c:v>zlá</c:v>
                </c:pt>
                <c:pt idx="3">
                  <c:v>iné</c:v>
                </c:pt>
              </c:strCache>
            </c:strRef>
          </c:cat>
          <c:val>
            <c:numRef>
              <c:f>'Čárskeho atmosféra'!$B$3:$E$3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0E-434D-91F4-202667FF1D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145584"/>
        <c:axId val="606146664"/>
      </c:barChart>
      <c:catAx>
        <c:axId val="60614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6664"/>
        <c:crosses val="autoZero"/>
        <c:auto val="1"/>
        <c:lblAlgn val="ctr"/>
        <c:lblOffset val="100"/>
        <c:noMultiLvlLbl val="0"/>
      </c:catAx>
      <c:valAx>
        <c:axId val="60614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14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'Čárskeho odporučenie'!$A$3</c:f>
              <c:strCache>
                <c:ptCount val="1"/>
                <c:pt idx="0">
                  <c:v>odporučenie zariadenia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'Čárskeho odporučenie'!$B$2:$C$2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'Čárskeho odporučenie'!$B$3:$C$3</c:f>
              <c:numCache>
                <c:formatCode>General</c:formatCode>
                <c:ptCount val="2"/>
                <c:pt idx="0">
                  <c:v>13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C1-42A8-AE13-38BFDADB7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0544800"/>
        <c:axId val="600513480"/>
      </c:barChart>
      <c:catAx>
        <c:axId val="6005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0513480"/>
        <c:crosses val="autoZero"/>
        <c:auto val="1"/>
        <c:lblAlgn val="ctr"/>
        <c:lblOffset val="100"/>
        <c:noMultiLvlLbl val="0"/>
      </c:catAx>
      <c:valAx>
        <c:axId val="600513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054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social3@dpsgbely.sk</dc:creator>
  <cp:keywords/>
  <dc:description/>
  <cp:lastModifiedBy>Ľuboš Horinka</cp:lastModifiedBy>
  <cp:revision>4</cp:revision>
  <cp:lastPrinted>2022-12-12T12:51:00Z</cp:lastPrinted>
  <dcterms:created xsi:type="dcterms:W3CDTF">2024-08-05T09:15:00Z</dcterms:created>
  <dcterms:modified xsi:type="dcterms:W3CDTF">2024-08-05T09:36:00Z</dcterms:modified>
</cp:coreProperties>
</file>